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26B" w:rsidRDefault="005F426B" w:rsidP="005F426B">
      <w:pPr>
        <w:pStyle w:val="Sansinterlign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Compte rendu de la réunion du conseil d’administration de l’Association des retraitées et retraités de l’ÉTS (ARRÉTS)</w:t>
      </w:r>
    </w:p>
    <w:p w:rsidR="005F426B" w:rsidRDefault="005F426B" w:rsidP="005F426B">
      <w:pPr>
        <w:pStyle w:val="Sansinterligne"/>
        <w:pBdr>
          <w:bottom w:val="single" w:sz="12" w:space="1" w:color="auto"/>
        </w:pBd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tenue</w:t>
      </w:r>
      <w:proofErr w:type="gramEnd"/>
      <w:r>
        <w:rPr>
          <w:b/>
          <w:sz w:val="28"/>
          <w:szCs w:val="28"/>
        </w:rPr>
        <w:t xml:space="preserve"> le 2</w:t>
      </w:r>
      <w:r w:rsidR="00796D74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</w:t>
      </w:r>
      <w:r w:rsidR="00796D74">
        <w:rPr>
          <w:b/>
          <w:sz w:val="28"/>
          <w:szCs w:val="28"/>
        </w:rPr>
        <w:t>novembre</w:t>
      </w:r>
      <w:r>
        <w:rPr>
          <w:b/>
          <w:sz w:val="28"/>
          <w:szCs w:val="28"/>
        </w:rPr>
        <w:t xml:space="preserve"> 2017 </w:t>
      </w:r>
    </w:p>
    <w:p w:rsidR="005F426B" w:rsidRDefault="005F426B" w:rsidP="005F426B">
      <w:pPr>
        <w:pStyle w:val="Sansinterligne"/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5F426B" w:rsidRDefault="005F426B" w:rsidP="005F426B">
      <w:pPr>
        <w:pStyle w:val="Sansinterligne"/>
        <w:jc w:val="center"/>
        <w:rPr>
          <w:b/>
          <w:sz w:val="28"/>
          <w:szCs w:val="28"/>
        </w:rPr>
      </w:pPr>
    </w:p>
    <w:p w:rsidR="005F426B" w:rsidRDefault="005F426B" w:rsidP="005F426B">
      <w:pPr>
        <w:pStyle w:val="Sansinterligne"/>
      </w:pPr>
      <w:r>
        <w:t>Étaient présents :</w:t>
      </w:r>
    </w:p>
    <w:p w:rsidR="005F426B" w:rsidRDefault="005F426B" w:rsidP="005F426B">
      <w:pPr>
        <w:pStyle w:val="Sansinterligne"/>
      </w:pPr>
      <w:r>
        <w:t>Anne Thibaudeau, qui présidait,</w:t>
      </w:r>
    </w:p>
    <w:p w:rsidR="005F426B" w:rsidRPr="00FC02D3" w:rsidRDefault="005F426B" w:rsidP="005F426B">
      <w:pPr>
        <w:pStyle w:val="Sansinterligne"/>
      </w:pPr>
      <w:proofErr w:type="spellStart"/>
      <w:r w:rsidRPr="00FC02D3">
        <w:t>Lê</w:t>
      </w:r>
      <w:proofErr w:type="spellEnd"/>
      <w:r w:rsidRPr="00FC02D3">
        <w:t xml:space="preserve"> Van </w:t>
      </w:r>
      <w:proofErr w:type="spellStart"/>
      <w:r w:rsidRPr="00FC02D3">
        <w:t>Ngan</w:t>
      </w:r>
      <w:proofErr w:type="spellEnd"/>
      <w:r w:rsidRPr="00FC02D3">
        <w:t>,</w:t>
      </w:r>
    </w:p>
    <w:p w:rsidR="005F426B" w:rsidRPr="00FC02D3" w:rsidRDefault="005F426B" w:rsidP="005F426B">
      <w:pPr>
        <w:pStyle w:val="Sansinterligne"/>
      </w:pPr>
      <w:r w:rsidRPr="00FC02D3">
        <w:t>Richard Macdonald,</w:t>
      </w:r>
    </w:p>
    <w:p w:rsidR="00796D74" w:rsidRPr="00FC02D3" w:rsidRDefault="00796D74" w:rsidP="005F426B">
      <w:pPr>
        <w:pStyle w:val="Sansinterligne"/>
      </w:pPr>
      <w:r w:rsidRPr="00FC02D3">
        <w:t>Claude Olivier</w:t>
      </w:r>
    </w:p>
    <w:p w:rsidR="005F426B" w:rsidRDefault="005F426B" w:rsidP="005F426B">
      <w:pPr>
        <w:pStyle w:val="Sansinterligne"/>
      </w:pPr>
      <w:r>
        <w:t>Jocelyne St-Pierre, qui en assurait le secrétariat.</w:t>
      </w:r>
    </w:p>
    <w:p w:rsidR="005F426B" w:rsidRDefault="005F426B" w:rsidP="005F426B">
      <w:pPr>
        <w:pStyle w:val="Sansinterligne"/>
      </w:pPr>
    </w:p>
    <w:p w:rsidR="005F426B" w:rsidRDefault="005F426B" w:rsidP="005F426B">
      <w:pPr>
        <w:pStyle w:val="Sansinterligne"/>
      </w:pPr>
    </w:p>
    <w:p w:rsidR="005F426B" w:rsidRPr="001306C4" w:rsidRDefault="005F426B" w:rsidP="005F426B">
      <w:pPr>
        <w:pStyle w:val="Sansinterligne"/>
        <w:numPr>
          <w:ilvl w:val="0"/>
          <w:numId w:val="1"/>
        </w:numPr>
        <w:rPr>
          <w:b/>
        </w:rPr>
      </w:pPr>
      <w:r w:rsidRPr="001306C4">
        <w:rPr>
          <w:b/>
        </w:rPr>
        <w:t>Ordre du jour.</w:t>
      </w:r>
    </w:p>
    <w:p w:rsidR="005F426B" w:rsidRDefault="005E0988" w:rsidP="001F5AB3">
      <w:pPr>
        <w:pStyle w:val="Sansinterligne"/>
        <w:ind w:left="708"/>
      </w:pPr>
      <w:r>
        <w:t xml:space="preserve">  </w:t>
      </w:r>
      <w:r w:rsidR="005F426B">
        <w:t>Mme Thibaudeau présente l’ordre du jour, qui est approuvé à l’unanimité</w:t>
      </w:r>
      <w:r w:rsidR="00796D74">
        <w:t>.</w:t>
      </w:r>
    </w:p>
    <w:p w:rsidR="005F426B" w:rsidRDefault="005F426B" w:rsidP="005F426B">
      <w:pPr>
        <w:pStyle w:val="Sansinterligne"/>
      </w:pPr>
    </w:p>
    <w:p w:rsidR="005F426B" w:rsidRPr="001306C4" w:rsidRDefault="005F426B" w:rsidP="005F426B">
      <w:pPr>
        <w:pStyle w:val="Sansinterligne"/>
        <w:numPr>
          <w:ilvl w:val="0"/>
          <w:numId w:val="1"/>
        </w:numPr>
        <w:rPr>
          <w:b/>
        </w:rPr>
      </w:pPr>
      <w:r>
        <w:rPr>
          <w:b/>
        </w:rPr>
        <w:t>Adoption du dernier procès-</w:t>
      </w:r>
      <w:r w:rsidRPr="001306C4">
        <w:rPr>
          <w:b/>
        </w:rPr>
        <w:t>verbal.</w:t>
      </w:r>
    </w:p>
    <w:p w:rsidR="005F426B" w:rsidRDefault="005F426B" w:rsidP="005E0988">
      <w:pPr>
        <w:pStyle w:val="Sansinterligne"/>
        <w:ind w:left="709" w:hanging="1"/>
      </w:pPr>
      <w:r>
        <w:t xml:space="preserve">Le procès-verbal de la réunion du C.A. du </w:t>
      </w:r>
      <w:r w:rsidR="00796D74">
        <w:t>21</w:t>
      </w:r>
      <w:r>
        <w:t xml:space="preserve"> </w:t>
      </w:r>
      <w:r w:rsidR="00796D74">
        <w:t>septembre</w:t>
      </w:r>
      <w:r>
        <w:t xml:space="preserve"> 2017 est approuvé à l’unanimité.</w:t>
      </w:r>
    </w:p>
    <w:p w:rsidR="00796D74" w:rsidRDefault="00796D74" w:rsidP="005F426B">
      <w:pPr>
        <w:pStyle w:val="Sansinterligne"/>
        <w:ind w:left="708"/>
      </w:pPr>
    </w:p>
    <w:p w:rsidR="00796D74" w:rsidRPr="00796D74" w:rsidRDefault="00796D74" w:rsidP="00796D74">
      <w:pPr>
        <w:pStyle w:val="Sansinterligne"/>
        <w:numPr>
          <w:ilvl w:val="0"/>
          <w:numId w:val="1"/>
        </w:numPr>
        <w:rPr>
          <w:b/>
        </w:rPr>
      </w:pPr>
      <w:r w:rsidRPr="00796D74">
        <w:rPr>
          <w:rFonts w:ascii="Tahoma" w:eastAsia="Times New Roman" w:hAnsi="Tahoma" w:cs="Tahoma"/>
          <w:b/>
          <w:color w:val="000000"/>
          <w:sz w:val="20"/>
          <w:szCs w:val="20"/>
          <w:lang w:eastAsia="fr-CA"/>
        </w:rPr>
        <w:t>Retour sur l'activité du 15 novembre 2017</w:t>
      </w:r>
    </w:p>
    <w:p w:rsidR="00796D74" w:rsidRPr="00796D74" w:rsidRDefault="00796D74" w:rsidP="00796D74">
      <w:pPr>
        <w:pStyle w:val="Sansinterligne"/>
        <w:rPr>
          <w:b/>
        </w:rPr>
      </w:pPr>
    </w:p>
    <w:p w:rsidR="00796D74" w:rsidRDefault="00FC02D3" w:rsidP="00BE3571">
      <w:pPr>
        <w:pStyle w:val="Sansinterligne"/>
        <w:ind w:left="708"/>
      </w:pPr>
      <w:r>
        <w:t>Les deux conférences ont été appréciées.</w:t>
      </w:r>
      <w:r w:rsidR="00BE3571">
        <w:t xml:space="preserve"> Une quinzaine de personnes étaient présentes le matin et huit l’après-midi.  </w:t>
      </w:r>
      <w:r w:rsidR="00414861">
        <w:t>Un courriel sera</w:t>
      </w:r>
      <w:r w:rsidR="00BE3571">
        <w:t xml:space="preserve"> envoy</w:t>
      </w:r>
      <w:r w:rsidR="00414861">
        <w:t xml:space="preserve">é aux membres donnant </w:t>
      </w:r>
      <w:r w:rsidR="00BE3571">
        <w:t>le lien de la présentation sur les assurances.</w:t>
      </w:r>
    </w:p>
    <w:p w:rsidR="00FC02D3" w:rsidRDefault="00FC02D3" w:rsidP="00FC02D3">
      <w:pPr>
        <w:pStyle w:val="Sansinterligne"/>
        <w:ind w:firstLine="426"/>
      </w:pPr>
    </w:p>
    <w:p w:rsidR="00796D74" w:rsidRPr="00C06F1D" w:rsidRDefault="00796D74" w:rsidP="00FC02D3">
      <w:pPr>
        <w:pStyle w:val="Sansinterligne"/>
        <w:numPr>
          <w:ilvl w:val="0"/>
          <w:numId w:val="1"/>
        </w:numPr>
        <w:rPr>
          <w:b/>
        </w:rPr>
      </w:pPr>
      <w:r w:rsidRPr="00C06F1D">
        <w:rPr>
          <w:rFonts w:ascii="Tahoma" w:eastAsia="Times New Roman" w:hAnsi="Tahoma" w:cs="Tahoma"/>
          <w:b/>
          <w:color w:val="000000"/>
          <w:sz w:val="20"/>
          <w:szCs w:val="20"/>
          <w:lang w:eastAsia="fr-CA"/>
        </w:rPr>
        <w:t>Campagne de renouvellement de l'adhésion des membres pour 2018</w:t>
      </w:r>
      <w:r w:rsidR="00FC02D3" w:rsidRPr="00C06F1D">
        <w:rPr>
          <w:rFonts w:ascii="Tahoma" w:eastAsia="Times New Roman" w:hAnsi="Tahoma" w:cs="Tahoma"/>
          <w:b/>
          <w:color w:val="000000"/>
          <w:sz w:val="20"/>
          <w:szCs w:val="20"/>
          <w:lang w:eastAsia="fr-CA"/>
        </w:rPr>
        <w:t>.</w:t>
      </w:r>
    </w:p>
    <w:p w:rsidR="008F0366" w:rsidRDefault="00BE3571" w:rsidP="008F0366">
      <w:pPr>
        <w:pStyle w:val="Sansinterligne"/>
        <w:ind w:left="786"/>
      </w:pPr>
      <w:r>
        <w:t>Mme St-Pierre</w:t>
      </w:r>
      <w:r w:rsidR="008F0366">
        <w:t xml:space="preserve"> a imprimé les étiquettes pour les cartes de membres indiquant une nouvelle date d’expiration</w:t>
      </w:r>
      <w:r w:rsidR="0024211F">
        <w:t>, soit le 31 décembre 2018</w:t>
      </w:r>
      <w:r w:rsidR="008F0366">
        <w:t xml:space="preserve">. Quelques membres ont profité de la rencontre du 15 novembre pour </w:t>
      </w:r>
      <w:r>
        <w:t>renouveler</w:t>
      </w:r>
      <w:r w:rsidR="008F0366">
        <w:t xml:space="preserve"> leur adhésion.  Un envoi courriel sera fait pour les renouvellements de ceux qui n’y étaient pas.</w:t>
      </w:r>
    </w:p>
    <w:p w:rsidR="008F0366" w:rsidRDefault="008F0366" w:rsidP="008F0366">
      <w:pPr>
        <w:pStyle w:val="Sansinterligne"/>
        <w:ind w:left="786"/>
      </w:pPr>
    </w:p>
    <w:p w:rsidR="008F0366" w:rsidRDefault="008F0366" w:rsidP="008F0366">
      <w:pPr>
        <w:pStyle w:val="Sansinterligne"/>
        <w:ind w:left="786"/>
      </w:pPr>
      <w:r>
        <w:t>Pour les paiements, par Accès D Desjardins, ça fonctionne bien</w:t>
      </w:r>
      <w:r w:rsidR="00BE3571">
        <w:t xml:space="preserve"> pour ceux qui sont membres</w:t>
      </w:r>
      <w:r>
        <w:t xml:space="preserve">.  </w:t>
      </w:r>
      <w:r w:rsidR="00BE3571">
        <w:t xml:space="preserve">Après différents essais, </w:t>
      </w:r>
      <w:proofErr w:type="spellStart"/>
      <w:r>
        <w:t>Paypal</w:t>
      </w:r>
      <w:proofErr w:type="spellEnd"/>
      <w:r>
        <w:t xml:space="preserve"> ne fonctionne pas</w:t>
      </w:r>
      <w:r w:rsidR="00BE3571">
        <w:t>. Quant à Interac c’est impossible car les virements ne peuvent se faire</w:t>
      </w:r>
      <w:r>
        <w:t xml:space="preserve"> qu’entre </w:t>
      </w:r>
      <w:r w:rsidR="00BE3571">
        <w:t>individus</w:t>
      </w:r>
      <w:r>
        <w:t>. Les membres qui ne sont pas avec Desjardins devront nous envoyer un chèque</w:t>
      </w:r>
      <w:r w:rsidR="00BE3571">
        <w:t xml:space="preserve"> ou payer comptant en présence, lors d’une activité</w:t>
      </w:r>
      <w:r>
        <w:t>.</w:t>
      </w:r>
    </w:p>
    <w:p w:rsidR="001D7463" w:rsidRDefault="001D7463" w:rsidP="008F0366">
      <w:pPr>
        <w:pStyle w:val="Sansinterligne"/>
        <w:ind w:left="786"/>
      </w:pPr>
    </w:p>
    <w:p w:rsidR="00796D74" w:rsidRPr="00C06F1D" w:rsidRDefault="00796D74" w:rsidP="001D7463">
      <w:pPr>
        <w:pStyle w:val="Sansinterligne"/>
        <w:numPr>
          <w:ilvl w:val="0"/>
          <w:numId w:val="1"/>
        </w:numPr>
        <w:rPr>
          <w:b/>
        </w:rPr>
      </w:pPr>
      <w:r w:rsidRPr="00C06F1D">
        <w:rPr>
          <w:rFonts w:ascii="Tahoma" w:eastAsia="Times New Roman" w:hAnsi="Tahoma" w:cs="Tahoma"/>
          <w:b/>
          <w:color w:val="000000"/>
          <w:sz w:val="20"/>
          <w:szCs w:val="20"/>
          <w:lang w:eastAsia="fr-CA"/>
        </w:rPr>
        <w:t>Souper de Noël des employés de l'ÉTS</w:t>
      </w:r>
      <w:r w:rsidR="001D7463" w:rsidRPr="00C06F1D">
        <w:rPr>
          <w:rFonts w:ascii="Tahoma" w:eastAsia="Times New Roman" w:hAnsi="Tahoma" w:cs="Tahoma"/>
          <w:b/>
          <w:color w:val="000000"/>
          <w:sz w:val="20"/>
          <w:szCs w:val="20"/>
          <w:lang w:eastAsia="fr-CA"/>
        </w:rPr>
        <w:t>.</w:t>
      </w:r>
    </w:p>
    <w:p w:rsidR="001D7463" w:rsidRDefault="00C06F1D" w:rsidP="001D7463">
      <w:pPr>
        <w:pStyle w:val="Sansinterligne"/>
        <w:ind w:left="786"/>
      </w:pPr>
      <w:r>
        <w:t xml:space="preserve">Mme Thibaudeau va recontacter un responsable du Club social </w:t>
      </w:r>
      <w:r w:rsidR="005E0988">
        <w:t>afin de</w:t>
      </w:r>
      <w:bookmarkStart w:id="0" w:name="_GoBack"/>
      <w:bookmarkEnd w:id="0"/>
      <w:r>
        <w:t xml:space="preserve"> réserver une table ou un coin pour nos membres.  Pour les billets de consommation, indiquer </w:t>
      </w:r>
      <w:r w:rsidR="00BE3571">
        <w:t xml:space="preserve">au formulaire </w:t>
      </w:r>
      <w:r>
        <w:t>le Poste de gardien comme adresse de livraison.</w:t>
      </w:r>
    </w:p>
    <w:p w:rsidR="00BE3571" w:rsidRDefault="00BE3571" w:rsidP="001D7463">
      <w:pPr>
        <w:pStyle w:val="Sansinterligne"/>
        <w:ind w:left="786"/>
      </w:pPr>
    </w:p>
    <w:p w:rsidR="00BE3571" w:rsidRDefault="00BE3571" w:rsidP="001D7463">
      <w:pPr>
        <w:pStyle w:val="Sansinterligne"/>
        <w:ind w:left="786"/>
      </w:pPr>
    </w:p>
    <w:p w:rsidR="00BE3571" w:rsidRDefault="00BE3571" w:rsidP="001D7463">
      <w:pPr>
        <w:pStyle w:val="Sansinterligne"/>
        <w:ind w:left="786"/>
      </w:pPr>
    </w:p>
    <w:p w:rsidR="00C06F1D" w:rsidRDefault="00C06F1D" w:rsidP="001D7463">
      <w:pPr>
        <w:pStyle w:val="Sansinterligne"/>
        <w:ind w:left="786"/>
      </w:pPr>
    </w:p>
    <w:p w:rsidR="00796D74" w:rsidRPr="00BE3571" w:rsidRDefault="00796D74" w:rsidP="00C06F1D">
      <w:pPr>
        <w:pStyle w:val="Sansinterligne"/>
        <w:numPr>
          <w:ilvl w:val="0"/>
          <w:numId w:val="1"/>
        </w:numPr>
        <w:rPr>
          <w:b/>
        </w:rPr>
      </w:pPr>
      <w:r w:rsidRPr="00BE3571">
        <w:rPr>
          <w:rFonts w:ascii="Tahoma" w:eastAsia="Times New Roman" w:hAnsi="Tahoma" w:cs="Tahoma"/>
          <w:b/>
          <w:color w:val="000000"/>
          <w:sz w:val="20"/>
          <w:szCs w:val="20"/>
          <w:lang w:eastAsia="fr-CA"/>
        </w:rPr>
        <w:lastRenderedPageBreak/>
        <w:t xml:space="preserve">L'avancement </w:t>
      </w:r>
      <w:r w:rsidR="00BE3571" w:rsidRPr="00BE3571">
        <w:rPr>
          <w:rFonts w:ascii="Tahoma" w:eastAsia="Times New Roman" w:hAnsi="Tahoma" w:cs="Tahoma"/>
          <w:b/>
          <w:color w:val="000000"/>
          <w:sz w:val="20"/>
          <w:szCs w:val="20"/>
          <w:lang w:eastAsia="fr-CA"/>
        </w:rPr>
        <w:t>concernant la téléphonie cellulaire</w:t>
      </w:r>
      <w:r w:rsidR="00C06F1D" w:rsidRPr="00BE3571">
        <w:rPr>
          <w:rFonts w:ascii="Tahoma" w:eastAsia="Times New Roman" w:hAnsi="Tahoma" w:cs="Tahoma"/>
          <w:b/>
          <w:color w:val="000000"/>
          <w:sz w:val="20"/>
          <w:szCs w:val="20"/>
          <w:lang w:eastAsia="fr-CA"/>
        </w:rPr>
        <w:t>.</w:t>
      </w:r>
    </w:p>
    <w:p w:rsidR="00C06F1D" w:rsidRDefault="00C06F1D" w:rsidP="00C06F1D">
      <w:pPr>
        <w:pStyle w:val="Sansinterligne"/>
        <w:ind w:left="786"/>
      </w:pPr>
      <w:r>
        <w:t xml:space="preserve">Il y a un suivi à faire avec monsieur Dumouchel pour voir si l’entente UQ avec </w:t>
      </w:r>
      <w:proofErr w:type="spellStart"/>
      <w:r>
        <w:t>Télus</w:t>
      </w:r>
      <w:proofErr w:type="spellEnd"/>
      <w:r>
        <w:t xml:space="preserve"> pourrait être appliquée aux retraités de l’ÉTS. Monsieur Claude Olivier contactera monsieur Dumouchel.</w:t>
      </w:r>
    </w:p>
    <w:p w:rsidR="00C06F1D" w:rsidRDefault="00C06F1D" w:rsidP="00C06F1D">
      <w:pPr>
        <w:pStyle w:val="Sansinterligne"/>
        <w:ind w:left="786"/>
      </w:pPr>
    </w:p>
    <w:p w:rsidR="00796D74" w:rsidRPr="00BE3571" w:rsidRDefault="00796D74" w:rsidP="00C06F1D">
      <w:pPr>
        <w:pStyle w:val="Sansinterligne"/>
        <w:numPr>
          <w:ilvl w:val="0"/>
          <w:numId w:val="1"/>
        </w:numPr>
        <w:rPr>
          <w:b/>
        </w:rPr>
      </w:pPr>
      <w:r w:rsidRPr="00BE3571">
        <w:rPr>
          <w:rFonts w:ascii="Tahoma" w:eastAsia="Times New Roman" w:hAnsi="Tahoma" w:cs="Tahoma"/>
          <w:b/>
          <w:color w:val="000000"/>
          <w:sz w:val="20"/>
          <w:szCs w:val="20"/>
          <w:lang w:eastAsia="fr-CA"/>
        </w:rPr>
        <w:t>Retour sur l'assemblée annuelle de la FRUQ:</w:t>
      </w:r>
    </w:p>
    <w:p w:rsidR="00BE3571" w:rsidRDefault="00BE3571" w:rsidP="00C06F1D">
      <w:pPr>
        <w:pStyle w:val="Sansinterligne"/>
        <w:ind w:left="786"/>
      </w:pPr>
    </w:p>
    <w:p w:rsidR="00BE3571" w:rsidRDefault="00BE3571" w:rsidP="00BE3571">
      <w:pPr>
        <w:pStyle w:val="Sansinterligne"/>
        <w:ind w:left="786"/>
      </w:pPr>
      <w:r>
        <w:t xml:space="preserve">Madame Thibaudeau a présenté notre Association et ce qui a été fait depuis sa création. </w:t>
      </w:r>
    </w:p>
    <w:p w:rsidR="00BE3571" w:rsidRPr="00C06F1D" w:rsidRDefault="00BE3571" w:rsidP="00BE3571">
      <w:pPr>
        <w:pStyle w:val="Sansinterligne"/>
        <w:ind w:left="786"/>
      </w:pPr>
    </w:p>
    <w:p w:rsidR="00BE3571" w:rsidRDefault="00C06F1D" w:rsidP="00C06F1D">
      <w:pPr>
        <w:pStyle w:val="Sansinterligne"/>
        <w:ind w:left="786"/>
      </w:pPr>
      <w:r>
        <w:t>La FRUQ a des représentants au Comité des assurances de l’UQ et au Comité du Régime de retraite</w:t>
      </w:r>
      <w:r w:rsidR="00BE3571">
        <w:t xml:space="preserve"> qui ont fait leur rapport. </w:t>
      </w:r>
    </w:p>
    <w:p w:rsidR="00BE3571" w:rsidRDefault="00BE3571" w:rsidP="00C06F1D">
      <w:pPr>
        <w:pStyle w:val="Sansinterligne"/>
        <w:ind w:left="786"/>
      </w:pPr>
    </w:p>
    <w:p w:rsidR="00C06F1D" w:rsidRDefault="00BE3571" w:rsidP="00C06F1D">
      <w:pPr>
        <w:pStyle w:val="Sansinterligne"/>
        <w:ind w:left="786"/>
      </w:pPr>
      <w:r>
        <w:t>Un tableau illustrant les caractéristiques des différentes associations formant la FRUQ a été présenté, ce qui a permis d’identifier différentes pratiques que l’ARRETS pourrait explorer :</w:t>
      </w:r>
    </w:p>
    <w:p w:rsidR="00C06F1D" w:rsidRDefault="00C06F1D" w:rsidP="00C06F1D">
      <w:pPr>
        <w:pStyle w:val="Sansinterligne"/>
        <w:ind w:left="786"/>
      </w:pPr>
    </w:p>
    <w:p w:rsidR="00796D74" w:rsidRPr="00414861" w:rsidRDefault="00796D74" w:rsidP="00796D74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ind w:left="2835"/>
      </w:pPr>
      <w:r w:rsidRPr="00414861">
        <w:t xml:space="preserve">Accès </w:t>
      </w:r>
      <w:proofErr w:type="spellStart"/>
      <w:r w:rsidRPr="00414861">
        <w:t>D affaires</w:t>
      </w:r>
      <w:proofErr w:type="spellEnd"/>
      <w:r w:rsidRPr="00414861">
        <w:t xml:space="preserve"> (2,95$ pour 30 chèques);</w:t>
      </w:r>
      <w:r w:rsidR="00EC3A89" w:rsidRPr="00414861">
        <w:t xml:space="preserve"> à vérifier pour nous.</w:t>
      </w:r>
    </w:p>
    <w:p w:rsidR="00796D74" w:rsidRPr="00414861" w:rsidRDefault="00796D74" w:rsidP="00796D74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ind w:left="2835"/>
      </w:pPr>
      <w:r w:rsidRPr="00414861">
        <w:t>Demande de financement aux syndicats de l'ÉTS (professeurs, maîtres d'enseignement, soutien);</w:t>
      </w:r>
      <w:r w:rsidR="00EC3A89" w:rsidRPr="00414861">
        <w:t xml:space="preserve"> plusieurs associations reçoivent des dons annuels des syndicats de leur établissement.</w:t>
      </w:r>
    </w:p>
    <w:p w:rsidR="00796D74" w:rsidRPr="00414861" w:rsidRDefault="00796D74" w:rsidP="00796D74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ind w:left="2835"/>
      </w:pPr>
      <w:r w:rsidRPr="00414861">
        <w:t>Bottin des membres de l'ARRÉTS</w:t>
      </w:r>
      <w:r w:rsidR="00BE3571" w:rsidRPr="00414861">
        <w:t> :</w:t>
      </w:r>
      <w:r w:rsidR="00EC3A89" w:rsidRPr="00414861">
        <w:t xml:space="preserve"> certaines associations en ont un, mais nos discussion</w:t>
      </w:r>
      <w:r w:rsidR="00BE3571" w:rsidRPr="00414861">
        <w:t>s</w:t>
      </w:r>
      <w:r w:rsidR="00EC3A89" w:rsidRPr="00414861">
        <w:t xml:space="preserve"> nous amènent à ne pas nous engager à cela car le CA </w:t>
      </w:r>
      <w:r w:rsidR="00BE3571" w:rsidRPr="00414861">
        <w:t>n’y voit pas vraiment d’</w:t>
      </w:r>
      <w:r w:rsidR="00EC3A89" w:rsidRPr="00414861">
        <w:t xml:space="preserve">utilité et </w:t>
      </w:r>
      <w:r w:rsidR="00BE3571" w:rsidRPr="00414861">
        <w:t>souhaite</w:t>
      </w:r>
      <w:r w:rsidR="00EC3A89" w:rsidRPr="00414861">
        <w:t xml:space="preserve"> éviter la tâche de montage et mise à jour</w:t>
      </w:r>
      <w:r w:rsidR="00BE3571" w:rsidRPr="00414861">
        <w:t xml:space="preserve"> d’un tel outil.</w:t>
      </w:r>
    </w:p>
    <w:p w:rsidR="001458D0" w:rsidRPr="00414861" w:rsidRDefault="00796D74" w:rsidP="001458D0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ind w:left="2835"/>
      </w:pPr>
      <w:r w:rsidRPr="00414861">
        <w:t>Hommage à un(e) retraité(e) lors de la Fête de la reconnaissance de l'ÉTS</w:t>
      </w:r>
      <w:r w:rsidR="00EC3A89" w:rsidRPr="00414861">
        <w:t> : madame Thibaudeau va s’informer des critères utilisés par les associations qui font un tel hommage.</w:t>
      </w:r>
    </w:p>
    <w:p w:rsidR="0024211F" w:rsidRDefault="0024211F" w:rsidP="00796D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</w:pPr>
    </w:p>
    <w:p w:rsidR="00796D74" w:rsidRPr="00414861" w:rsidRDefault="00796D74" w:rsidP="00796D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</w:pPr>
      <w:r w:rsidRPr="00414861">
        <w:t xml:space="preserve">Frais de déplacement et de séjour </w:t>
      </w:r>
      <w:r w:rsidR="00414861">
        <w:t>pour</w:t>
      </w:r>
      <w:r w:rsidRPr="00414861">
        <w:t xml:space="preserve"> l'assemblée annuelle de la FRUQ</w:t>
      </w:r>
      <w:r w:rsidR="00EC3A89" w:rsidRPr="00414861">
        <w:t xml:space="preserve"> : ils ont un fonds qui permet de rembourser un montant basé sur une formule </w:t>
      </w:r>
      <w:r w:rsidR="001458D0" w:rsidRPr="00414861">
        <w:t xml:space="preserve">qui au total ne permet que d’avoir une vingtaine de dollars pour un déplacement à partir de Montréal. La formule sera revue au CA de la FRUQ pour améliorer le remboursement des frais et </w:t>
      </w:r>
      <w:r w:rsidR="00414861">
        <w:t xml:space="preserve">ce, </w:t>
      </w:r>
      <w:r w:rsidR="001458D0" w:rsidRPr="00414861">
        <w:t>de façon rétroactive.</w:t>
      </w:r>
    </w:p>
    <w:p w:rsidR="001458D0" w:rsidRPr="00414861" w:rsidRDefault="001458D0" w:rsidP="00796D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</w:pPr>
      <w:r w:rsidRPr="00414861">
        <w:t>Madame Thibaudeau a présenté sa note de frais que l’ARRETS va payer et la FRUQ va envoyer à l’ARRETS le montant auquel donne droit la participation à l</w:t>
      </w:r>
      <w:r w:rsidR="0024211F">
        <w:t>’assemblée de la</w:t>
      </w:r>
      <w:r w:rsidRPr="00414861">
        <w:t xml:space="preserve"> FRUQ</w:t>
      </w:r>
      <w:r w:rsidR="00414861">
        <w:t xml:space="preserve"> selon les nouveaux barèmes</w:t>
      </w:r>
      <w:r w:rsidRPr="00414861">
        <w:t>.</w:t>
      </w:r>
    </w:p>
    <w:p w:rsidR="00FC179A" w:rsidRPr="00414861" w:rsidRDefault="0024211F" w:rsidP="00053276">
      <w:pPr>
        <w:pStyle w:val="Paragraphedeliste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b/>
        </w:rPr>
      </w:pPr>
      <w:r>
        <w:rPr>
          <w:b/>
        </w:rPr>
        <w:t xml:space="preserve">Prochaine activité : </w:t>
      </w:r>
      <w:r w:rsidR="00053276" w:rsidRPr="00414861">
        <w:rPr>
          <w:b/>
        </w:rPr>
        <w:t>Dîner de Noel de l’ARRETS.</w:t>
      </w:r>
    </w:p>
    <w:p w:rsidR="00053276" w:rsidRPr="00414861" w:rsidRDefault="00053276" w:rsidP="00053276">
      <w:pPr>
        <w:pStyle w:val="Paragraphedeliste"/>
        <w:shd w:val="clear" w:color="auto" w:fill="FFFFFF"/>
        <w:spacing w:before="100" w:beforeAutospacing="1" w:after="100" w:afterAutospacing="1" w:line="240" w:lineRule="auto"/>
        <w:ind w:left="786"/>
      </w:pPr>
      <w:r w:rsidRPr="00414861">
        <w:t xml:space="preserve">Réservation est faite pour le 12 décembre à midi dans la salle VIP du Pub étudiant. Madame St-Pierre enverra une invitation aux membres. </w:t>
      </w:r>
      <w:r w:rsidR="00414861">
        <w:t xml:space="preserve"> Il serait souhaitable qu’une douzaine de personnes s’inscrivent.</w:t>
      </w:r>
      <w:r w:rsidRPr="00414861">
        <w:t xml:space="preserve"> </w:t>
      </w:r>
      <w:r w:rsidR="00414861">
        <w:t>Chaque participant paiera sa facture.</w:t>
      </w:r>
    </w:p>
    <w:p w:rsidR="00796D74" w:rsidRDefault="00796D74" w:rsidP="005F426B">
      <w:pPr>
        <w:pStyle w:val="Sansinterligne"/>
        <w:ind w:left="708"/>
      </w:pPr>
    </w:p>
    <w:p w:rsidR="00070D35" w:rsidRPr="001F5AB3" w:rsidRDefault="00070D35" w:rsidP="00414861"/>
    <w:sectPr w:rsidR="00070D35" w:rsidRPr="001F5AB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EF0E99"/>
    <w:multiLevelType w:val="hybridMultilevel"/>
    <w:tmpl w:val="8A3CAC24"/>
    <w:lvl w:ilvl="0" w:tplc="0C0C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AA1320"/>
    <w:multiLevelType w:val="multilevel"/>
    <w:tmpl w:val="EF0C4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26B"/>
    <w:rsid w:val="00053276"/>
    <w:rsid w:val="00070D35"/>
    <w:rsid w:val="00100E39"/>
    <w:rsid w:val="001458D0"/>
    <w:rsid w:val="001D7463"/>
    <w:rsid w:val="001F5AB3"/>
    <w:rsid w:val="0024211F"/>
    <w:rsid w:val="002E18CD"/>
    <w:rsid w:val="002F065D"/>
    <w:rsid w:val="00414861"/>
    <w:rsid w:val="00551EF4"/>
    <w:rsid w:val="005719BF"/>
    <w:rsid w:val="005E0988"/>
    <w:rsid w:val="005F426B"/>
    <w:rsid w:val="00675CE5"/>
    <w:rsid w:val="006D67B3"/>
    <w:rsid w:val="00734A87"/>
    <w:rsid w:val="00776B2C"/>
    <w:rsid w:val="00796D74"/>
    <w:rsid w:val="00827680"/>
    <w:rsid w:val="008F0366"/>
    <w:rsid w:val="00927E9C"/>
    <w:rsid w:val="009D7EAA"/>
    <w:rsid w:val="00BE3571"/>
    <w:rsid w:val="00C06F1D"/>
    <w:rsid w:val="00C50B0C"/>
    <w:rsid w:val="00EC3A89"/>
    <w:rsid w:val="00FC02D3"/>
    <w:rsid w:val="00FC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267EB"/>
  <w15:docId w15:val="{BE242FBA-7D17-4B53-991E-E5B411364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F426B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2E18C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75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5C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3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610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Jocelyne St-Pierre</dc:creator>
  <cp:lastModifiedBy>Jocelyne St-Pierre</cp:lastModifiedBy>
  <cp:revision>8</cp:revision>
  <dcterms:created xsi:type="dcterms:W3CDTF">2017-11-27T15:47:00Z</dcterms:created>
  <dcterms:modified xsi:type="dcterms:W3CDTF">2018-01-23T01:20:00Z</dcterms:modified>
</cp:coreProperties>
</file>